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21" w:type="pct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6520"/>
        <w:gridCol w:w="7"/>
        <w:gridCol w:w="6"/>
      </w:tblGrid>
      <w:tr w:rsidR="00B16909" w:rsidRPr="00B16909" w:rsidTr="00B16909">
        <w:tc>
          <w:tcPr>
            <w:tcW w:w="4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9" w:type="dxa"/>
              <w:left w:w="0" w:type="dxa"/>
              <w:bottom w:w="138" w:type="dxa"/>
              <w:right w:w="0" w:type="dxa"/>
            </w:tcMar>
            <w:vAlign w:val="bottom"/>
            <w:hideMark/>
          </w:tcPr>
          <w:p w:rsidR="00B16909" w:rsidRPr="00B16909" w:rsidRDefault="00B16909" w:rsidP="00B16909">
            <w:pPr>
              <w:spacing w:after="138" w:line="415" w:lineRule="atLeast"/>
              <w:rPr>
                <w:rFonts w:ascii="Arial" w:eastAsia="Times New Roman" w:hAnsi="Arial" w:cs="Arial"/>
                <w:i/>
                <w:iCs/>
                <w:color w:val="303661"/>
                <w:sz w:val="42"/>
                <w:szCs w:val="42"/>
                <w:lang w:eastAsia="ru-RU"/>
              </w:rPr>
            </w:pPr>
            <w:r w:rsidRPr="00B16909">
              <w:rPr>
                <w:rFonts w:ascii="Arial" w:eastAsia="Times New Roman" w:hAnsi="Arial" w:cs="Arial"/>
                <w:i/>
                <w:iCs/>
                <w:color w:val="303661"/>
                <w:sz w:val="42"/>
                <w:szCs w:val="42"/>
                <w:lang w:eastAsia="ru-RU"/>
              </w:rPr>
              <w:t>Подарочные пакеты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909" w:rsidRPr="00B16909" w:rsidRDefault="00B16909" w:rsidP="00B16909">
            <w:pPr>
              <w:spacing w:after="0" w:line="277" w:lineRule="atLeast"/>
              <w:jc w:val="right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909" w:rsidRPr="00B16909" w:rsidRDefault="00B16909" w:rsidP="00B16909">
            <w:pPr>
              <w:spacing w:after="0" w:line="277" w:lineRule="atLeast"/>
              <w:jc w:val="right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</w:p>
        </w:tc>
      </w:tr>
    </w:tbl>
    <w:p w:rsidR="00B16909" w:rsidRPr="00B16909" w:rsidRDefault="00B16909" w:rsidP="00B169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0466"/>
      </w:tblGrid>
      <w:tr w:rsidR="00B16909" w:rsidRPr="00B16909" w:rsidTr="00B169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5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3969"/>
              <w:gridCol w:w="1393"/>
              <w:gridCol w:w="1507"/>
              <w:gridCol w:w="516"/>
            </w:tblGrid>
            <w:tr w:rsidR="00B16909" w:rsidRPr="00B16909" w:rsidTr="00B16909">
              <w:tc>
                <w:tcPr>
                  <w:tcW w:w="2969" w:type="dxa"/>
                  <w:tcBorders>
                    <w:top w:val="nil"/>
                    <w:left w:val="single" w:sz="6" w:space="0" w:color="9BA2C1"/>
                    <w:bottom w:val="nil"/>
                    <w:right w:val="single" w:sz="6" w:space="0" w:color="9BA2C1"/>
                  </w:tcBorders>
                  <w:shd w:val="clear" w:color="auto" w:fill="auto"/>
                  <w:vAlign w:val="center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НАЗВАНИЕ ПАКЕТА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6" w:space="0" w:color="9BA2C1"/>
                    <w:bottom w:val="nil"/>
                    <w:right w:val="single" w:sz="6" w:space="0" w:color="9BA2C1"/>
                  </w:tcBorders>
                  <w:shd w:val="clear" w:color="auto" w:fill="auto"/>
                  <w:vAlign w:val="center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ЧТО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9BA2C1"/>
                    <w:bottom w:val="nil"/>
                    <w:right w:val="single" w:sz="6" w:space="0" w:color="9BA2C1"/>
                  </w:tcBorders>
                  <w:shd w:val="clear" w:color="auto" w:fill="auto"/>
                  <w:vAlign w:val="center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ГДЕ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6" w:space="0" w:color="9BA2C1"/>
                    <w:bottom w:val="nil"/>
                    <w:right w:val="single" w:sz="6" w:space="0" w:color="9BA2C1"/>
                  </w:tcBorders>
                  <w:shd w:val="clear" w:color="auto" w:fill="auto"/>
                  <w:vAlign w:val="center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УСЛОВИЯ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9BA2C1"/>
                    <w:bottom w:val="nil"/>
                    <w:right w:val="single" w:sz="6" w:space="0" w:color="9BA2C1"/>
                  </w:tcBorders>
                  <w:shd w:val="clear" w:color="auto" w:fill="auto"/>
                  <w:vAlign w:val="center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ЦЕНА</w:t>
                  </w:r>
                </w:p>
              </w:tc>
            </w:tr>
            <w:tr w:rsidR="00B16909" w:rsidRPr="00B16909" w:rsidTr="00B16909">
              <w:tc>
                <w:tcPr>
                  <w:tcW w:w="2969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DEE7F7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«STANDART CAKE» </w:t>
                  </w: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bdr w:val="none" w:sz="0" w:space="0" w:color="auto" w:frame="1"/>
                      <w:lang w:eastAsia="ru-RU"/>
                    </w:rPr>
                    <w:br/>
                  </w: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code</w:t>
                  </w:r>
                  <w:proofErr w:type="spellEnd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527)</w:t>
                  </w:r>
                </w:p>
              </w:tc>
              <w:tc>
                <w:tcPr>
                  <w:tcW w:w="3969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Бисквитный торт со свечами 900 </w:t>
                  </w:r>
                  <w:proofErr w:type="spellStart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гр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 Средиземноморье</w:t>
                  </w: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Северная Европа</w:t>
                  </w: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Канарские острова</w:t>
                  </w: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Объединенные Арабские Эмираты</w:t>
                  </w: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Карибский</w:t>
                  </w:r>
                  <w:proofErr w:type="spellEnd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бассейн</w:t>
                  </w:r>
                </w:p>
              </w:tc>
              <w:tc>
                <w:tcPr>
                  <w:tcW w:w="1507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 основных и альтернативных ресторанах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11,5€</w:t>
                  </w:r>
                </w:p>
              </w:tc>
            </w:tr>
            <w:tr w:rsidR="00B16909" w:rsidRPr="00B16909" w:rsidTr="00B16909">
              <w:tc>
                <w:tcPr>
                  <w:tcW w:w="2969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DEE7F7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«ANNIVERSARY PACKAGE» </w:t>
                  </w: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bdr w:val="none" w:sz="0" w:space="0" w:color="auto" w:frame="1"/>
                      <w:lang w:eastAsia="ru-RU"/>
                    </w:rPr>
                    <w:br/>
                  </w: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code</w:t>
                  </w:r>
                  <w:proofErr w:type="spellEnd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530)</w:t>
                  </w:r>
                </w:p>
              </w:tc>
              <w:tc>
                <w:tcPr>
                  <w:tcW w:w="3969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Бутылка </w:t>
                  </w:r>
                  <w:proofErr w:type="spellStart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Asti</w:t>
                  </w:r>
                  <w:proofErr w:type="spellEnd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spumante</w:t>
                  </w:r>
                  <w:proofErr w:type="spellEnd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и бисквитный торт 900 </w:t>
                  </w:r>
                  <w:proofErr w:type="spellStart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гр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 основных и альтернативных ресторанах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29€</w:t>
                  </w:r>
                </w:p>
              </w:tc>
            </w:tr>
            <w:tr w:rsidR="00B16909" w:rsidRPr="00B16909" w:rsidTr="00B16909">
              <w:tc>
                <w:tcPr>
                  <w:tcW w:w="2969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DEE7F7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«EUROPEAN VIP TREATMENT» </w:t>
                  </w: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bdr w:val="none" w:sz="0" w:space="0" w:color="auto" w:frame="1"/>
                      <w:lang w:eastAsia="ru-RU"/>
                    </w:rPr>
                    <w:br/>
                  </w: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code</w:t>
                  </w:r>
                  <w:proofErr w:type="spellEnd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526)</w:t>
                  </w:r>
                </w:p>
              </w:tc>
              <w:tc>
                <w:tcPr>
                  <w:tcW w:w="3969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Бутылка </w:t>
                  </w:r>
                  <w:proofErr w:type="spellStart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Asti</w:t>
                  </w:r>
                  <w:proofErr w:type="spellEnd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spumante</w:t>
                  </w:r>
                  <w:proofErr w:type="spellEnd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и тарелка с 7 видами сезонных фруктов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 каюте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27€</w:t>
                  </w:r>
                </w:p>
              </w:tc>
            </w:tr>
            <w:tr w:rsidR="00B16909" w:rsidRPr="00B16909" w:rsidTr="00B16909">
              <w:tc>
                <w:tcPr>
                  <w:tcW w:w="2969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DEE7F7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«</w:t>
                  </w:r>
                  <w:proofErr w:type="gramStart"/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С</w:t>
                  </w:r>
                  <w:proofErr w:type="gramEnd"/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HOCOLATE STRAWBERRIES» </w:t>
                  </w: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bdr w:val="none" w:sz="0" w:space="0" w:color="auto" w:frame="1"/>
                      <w:lang w:eastAsia="ru-RU"/>
                    </w:rPr>
                    <w:br/>
                  </w: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code</w:t>
                  </w:r>
                  <w:proofErr w:type="spellEnd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503)</w:t>
                  </w:r>
                </w:p>
              </w:tc>
              <w:tc>
                <w:tcPr>
                  <w:tcW w:w="3969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Клубника в шоколаде (10 </w:t>
                  </w:r>
                  <w:proofErr w:type="spellStart"/>
                  <w:proofErr w:type="gramStart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 каюте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10€</w:t>
                  </w:r>
                </w:p>
              </w:tc>
            </w:tr>
            <w:tr w:rsidR="00B16909" w:rsidRPr="00B16909" w:rsidTr="00B16909">
              <w:tc>
                <w:tcPr>
                  <w:tcW w:w="2969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DEE7F7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«FRUIT BASKET SPECIAL» </w:t>
                  </w: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bdr w:val="none" w:sz="0" w:space="0" w:color="auto" w:frame="1"/>
                      <w:lang w:eastAsia="ru-RU"/>
                    </w:rPr>
                    <w:br/>
                  </w: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code</w:t>
                  </w:r>
                  <w:proofErr w:type="spellEnd"/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281)</w:t>
                  </w:r>
                </w:p>
              </w:tc>
              <w:tc>
                <w:tcPr>
                  <w:tcW w:w="3969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 видов сезонных фруктов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 Средиземноморье</w:t>
                  </w: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Северная Европа</w:t>
                  </w: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Канарские острова</w:t>
                  </w: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br/>
                    <w:t>- Объединенные Арабские Эмираты</w:t>
                  </w:r>
                </w:p>
              </w:tc>
              <w:tc>
                <w:tcPr>
                  <w:tcW w:w="1507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 каюте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7€</w:t>
                  </w:r>
                </w:p>
              </w:tc>
            </w:tr>
            <w:tr w:rsidR="00B16909" w:rsidRPr="00B16909" w:rsidTr="00B16909">
              <w:tc>
                <w:tcPr>
                  <w:tcW w:w="2969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DEE7F7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val="en-US" w:eastAsia="ru-RU"/>
                    </w:rPr>
                    <w:t>«FRUITS IN CABIN - 7/8 DAYS CRUISES» </w:t>
                  </w: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bdr w:val="none" w:sz="0" w:space="0" w:color="auto" w:frame="1"/>
                      <w:lang w:val="en-US" w:eastAsia="ru-RU"/>
                    </w:rPr>
                    <w:br/>
                  </w: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(code 546)</w:t>
                  </w:r>
                </w:p>
              </w:tc>
              <w:tc>
                <w:tcPr>
                  <w:tcW w:w="3969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 видов сезонных фруктов (сервируется в каюте каждый день в круизах продолжительностью до 8 дней)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 каюте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24€</w:t>
                  </w:r>
                </w:p>
              </w:tc>
            </w:tr>
            <w:tr w:rsidR="00B16909" w:rsidRPr="00B16909" w:rsidTr="00B16909">
              <w:tc>
                <w:tcPr>
                  <w:tcW w:w="2969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DEE7F7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val="en-US" w:eastAsia="ru-RU"/>
                    </w:rPr>
                    <w:t>«FRUITS IN CABIN - +8 DAYS CRUISES» </w:t>
                  </w:r>
                  <w:r w:rsidRPr="00B16909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bdr w:val="none" w:sz="0" w:space="0" w:color="auto" w:frame="1"/>
                      <w:lang w:val="en-US" w:eastAsia="ru-RU"/>
                    </w:rPr>
                    <w:br/>
                  </w: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(code 547)</w:t>
                  </w:r>
                </w:p>
              </w:tc>
              <w:tc>
                <w:tcPr>
                  <w:tcW w:w="3969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 видов сезонных фруктов (сервируется в каюте каждый день в круизах продолжительностью более 8 дней)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 каюте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9BA2C1"/>
                    <w:left w:val="single" w:sz="6" w:space="0" w:color="9BA2C1"/>
                    <w:bottom w:val="single" w:sz="6" w:space="0" w:color="9BA2C1"/>
                    <w:right w:val="single" w:sz="6" w:space="0" w:color="9BA2C1"/>
                  </w:tcBorders>
                  <w:shd w:val="clear" w:color="auto" w:fill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bottom"/>
                  <w:hideMark/>
                </w:tcPr>
                <w:p w:rsidR="00B16909" w:rsidRPr="00B16909" w:rsidRDefault="00B16909" w:rsidP="00B169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16909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37€</w:t>
                  </w:r>
                </w:p>
              </w:tc>
            </w:tr>
          </w:tbl>
          <w:p w:rsidR="00B16909" w:rsidRPr="00B16909" w:rsidRDefault="00B16909" w:rsidP="00B16909">
            <w:pPr>
              <w:spacing w:after="0" w:line="277" w:lineRule="atLeast"/>
              <w:textAlignment w:val="baseline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B16909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Забронировать пакеты возможно не позднее 2-х недель до заезда.</w:t>
            </w:r>
          </w:p>
          <w:p w:rsidR="00B16909" w:rsidRPr="00B16909" w:rsidRDefault="00B16909" w:rsidP="00B16909">
            <w:pPr>
              <w:spacing w:after="0" w:line="277" w:lineRule="atLeast"/>
              <w:textAlignment w:val="baseline"/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</w:pPr>
            <w:r w:rsidRPr="00B16909">
              <w:rPr>
                <w:rFonts w:ascii="Verdana" w:eastAsia="Times New Roman" w:hAnsi="Verdana" w:cs="Times New Roman"/>
                <w:color w:val="404040"/>
                <w:sz w:val="17"/>
                <w:szCs w:val="17"/>
                <w:lang w:eastAsia="ru-RU"/>
              </w:rPr>
              <w:t>В случае бронирования пакета пассажирами на борту лайнера, в счет будет автоматически включена 15%-ная плата за обслуживание.</w:t>
            </w:r>
          </w:p>
        </w:tc>
      </w:tr>
    </w:tbl>
    <w:p w:rsidR="00D165CF" w:rsidRDefault="00B16909"/>
    <w:sectPr w:rsidR="00D165CF" w:rsidSect="00B16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909"/>
    <w:rsid w:val="000462B7"/>
    <w:rsid w:val="0010436D"/>
    <w:rsid w:val="002B567B"/>
    <w:rsid w:val="00383A8A"/>
    <w:rsid w:val="004F258C"/>
    <w:rsid w:val="00505A4D"/>
    <w:rsid w:val="005E4220"/>
    <w:rsid w:val="008B4622"/>
    <w:rsid w:val="008E74DA"/>
    <w:rsid w:val="00942D9B"/>
    <w:rsid w:val="00AE4B6B"/>
    <w:rsid w:val="00B16909"/>
    <w:rsid w:val="00BB05FB"/>
    <w:rsid w:val="00BF613F"/>
    <w:rsid w:val="00C60150"/>
    <w:rsid w:val="00D72EFD"/>
    <w:rsid w:val="00DA5344"/>
    <w:rsid w:val="00E40014"/>
    <w:rsid w:val="00F55783"/>
    <w:rsid w:val="00F6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909"/>
    <w:rPr>
      <w:b/>
      <w:bCs/>
    </w:rPr>
  </w:style>
  <w:style w:type="character" w:customStyle="1" w:styleId="apple-converted-space">
    <w:name w:val="apple-converted-space"/>
    <w:basedOn w:val="a0"/>
    <w:rsid w:val="00B16909"/>
  </w:style>
  <w:style w:type="paragraph" w:styleId="a4">
    <w:name w:val="Normal (Web)"/>
    <w:basedOn w:val="a"/>
    <w:uiPriority w:val="99"/>
    <w:unhideWhenUsed/>
    <w:rsid w:val="00B1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100</cp:lastModifiedBy>
  <cp:revision>1</cp:revision>
  <dcterms:created xsi:type="dcterms:W3CDTF">2014-02-21T08:17:00Z</dcterms:created>
  <dcterms:modified xsi:type="dcterms:W3CDTF">2014-02-21T08:18:00Z</dcterms:modified>
</cp:coreProperties>
</file>